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BD7D" w14:textId="77777777" w:rsidR="00B56A67" w:rsidRDefault="00B56A67" w:rsidP="002F2F55"/>
    <w:p w14:paraId="0833AB73" w14:textId="77777777" w:rsidR="00B56A67" w:rsidRDefault="00B56A67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18E4EA1F" w14:textId="09AE1549" w:rsidR="00B56A67" w:rsidRPr="00B56A67" w:rsidRDefault="00B56A67" w:rsidP="00B56A67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  <w:r w:rsidRPr="00B56A67">
        <w:rPr>
          <w:rFonts w:eastAsia="Times New Roman" w:cs="Arial"/>
          <w:b/>
          <w:sz w:val="24"/>
          <w:szCs w:val="24"/>
          <w:lang w:eastAsia="hr-HR"/>
        </w:rPr>
        <w:t xml:space="preserve">    </w:t>
      </w:r>
      <w:r w:rsidR="004703E9">
        <w:rPr>
          <w:rFonts w:eastAsia="Times New Roman" w:cs="Arial"/>
          <w:b/>
          <w:sz w:val="24"/>
          <w:szCs w:val="24"/>
          <w:lang w:eastAsia="hr-HR"/>
        </w:rPr>
        <w:t xml:space="preserve">                      </w:t>
      </w:r>
      <w:r w:rsidRPr="00B56A67">
        <w:rPr>
          <w:rFonts w:eastAsia="Times New Roman" w:cs="Arial"/>
          <w:b/>
          <w:sz w:val="24"/>
          <w:szCs w:val="24"/>
          <w:lang w:eastAsia="hr-HR"/>
        </w:rPr>
        <w:t xml:space="preserve">  </w:t>
      </w:r>
      <w:r w:rsidRPr="00B56A67">
        <w:rPr>
          <w:rFonts w:ascii="Times New Roman" w:eastAsia="Times New Roman" w:hAnsi="Times New Roman" w:cs="Calibri"/>
          <w:noProof/>
          <w:sz w:val="24"/>
          <w:szCs w:val="24"/>
          <w:lang w:eastAsia="hr-HR"/>
        </w:rPr>
        <w:drawing>
          <wp:inline distT="0" distB="0" distL="0" distR="0" wp14:anchorId="52B8DC36" wp14:editId="6DD1D590">
            <wp:extent cx="523875" cy="638175"/>
            <wp:effectExtent l="0" t="0" r="9525" b="9525"/>
            <wp:docPr id="1616544650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6D52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REPUBLIKA HRVATSKA</w:t>
      </w:r>
    </w:p>
    <w:p w14:paraId="28CCB64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>BRODSKO-POSAVSKA  ŽUPANIJA</w:t>
      </w:r>
    </w:p>
    <w:p w14:paraId="5078E927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OPĆINA SIKIREVCI</w:t>
      </w:r>
    </w:p>
    <w:p w14:paraId="49955B94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NAČELNIK</w:t>
      </w:r>
    </w:p>
    <w:p w14:paraId="01E7118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89792C7" w14:textId="633BA209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KLASA: 400-0</w:t>
      </w:r>
      <w:r w:rsidR="002F2F55">
        <w:rPr>
          <w:rFonts w:ascii="Times New Roman" w:eastAsia="Times New Roman" w:hAnsi="Times New Roman"/>
          <w:lang w:eastAsia="hr-HR"/>
        </w:rPr>
        <w:t>3</w:t>
      </w:r>
      <w:r w:rsidRPr="00B56A67">
        <w:rPr>
          <w:rFonts w:ascii="Times New Roman" w:eastAsia="Times New Roman" w:hAnsi="Times New Roman"/>
          <w:lang w:eastAsia="hr-HR"/>
        </w:rPr>
        <w:t>/2</w:t>
      </w:r>
      <w:r w:rsidR="00C84AE9">
        <w:rPr>
          <w:rFonts w:ascii="Times New Roman" w:eastAsia="Times New Roman" w:hAnsi="Times New Roman"/>
          <w:lang w:eastAsia="hr-HR"/>
        </w:rPr>
        <w:t>5</w:t>
      </w:r>
      <w:r w:rsidRPr="00B56A67">
        <w:rPr>
          <w:rFonts w:ascii="Times New Roman" w:eastAsia="Times New Roman" w:hAnsi="Times New Roman"/>
          <w:lang w:eastAsia="hr-HR"/>
        </w:rPr>
        <w:t>-01/01</w:t>
      </w:r>
    </w:p>
    <w:p w14:paraId="09E69B04" w14:textId="6B1AE60D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URBROJ:  2178-26-01-2</w:t>
      </w:r>
      <w:r w:rsidR="00C84AE9">
        <w:rPr>
          <w:rFonts w:ascii="Times New Roman" w:eastAsia="Times New Roman" w:hAnsi="Times New Roman"/>
          <w:lang w:eastAsia="hr-HR"/>
        </w:rPr>
        <w:t>5</w:t>
      </w:r>
      <w:r w:rsidRPr="00B56A67">
        <w:rPr>
          <w:rFonts w:ascii="Times New Roman" w:eastAsia="Times New Roman" w:hAnsi="Times New Roman"/>
          <w:lang w:eastAsia="hr-HR"/>
        </w:rPr>
        <w:t>-01</w:t>
      </w:r>
    </w:p>
    <w:p w14:paraId="6ED58DD7" w14:textId="3F14074A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U Sikirevcima, 0</w:t>
      </w:r>
      <w:r w:rsidR="00CB02E7">
        <w:rPr>
          <w:rFonts w:ascii="Times New Roman" w:eastAsia="Times New Roman" w:hAnsi="Times New Roman"/>
          <w:lang w:eastAsia="hr-HR"/>
        </w:rPr>
        <w:t>7</w:t>
      </w:r>
      <w:r w:rsidRPr="00B56A67">
        <w:rPr>
          <w:rFonts w:ascii="Times New Roman" w:eastAsia="Times New Roman" w:hAnsi="Times New Roman"/>
          <w:lang w:eastAsia="hr-HR"/>
        </w:rPr>
        <w:t>.04.202</w:t>
      </w:r>
      <w:r w:rsidR="00C84AE9">
        <w:rPr>
          <w:rFonts w:ascii="Times New Roman" w:eastAsia="Times New Roman" w:hAnsi="Times New Roman"/>
          <w:lang w:eastAsia="hr-HR"/>
        </w:rPr>
        <w:t>5</w:t>
      </w:r>
      <w:r w:rsidRPr="00B56A67">
        <w:rPr>
          <w:rFonts w:ascii="Times New Roman" w:eastAsia="Times New Roman" w:hAnsi="Times New Roman"/>
          <w:lang w:eastAsia="hr-HR"/>
        </w:rPr>
        <w:t>.</w:t>
      </w:r>
    </w:p>
    <w:p w14:paraId="11AF637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1086ED73" w14:textId="4E50FA2C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 xml:space="preserve">Naziv obveznika: </w:t>
      </w:r>
      <w:r w:rsidR="00C94FB1">
        <w:rPr>
          <w:rFonts w:ascii="Times New Roman" w:eastAsia="Times New Roman" w:hAnsi="Times New Roman"/>
          <w:bCs/>
          <w:lang w:eastAsia="hr-HR"/>
        </w:rPr>
        <w:t>OPĆINA SIKIREVCI</w:t>
      </w:r>
    </w:p>
    <w:p w14:paraId="235010DF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Broj RKP-a: 37201</w:t>
      </w:r>
    </w:p>
    <w:p w14:paraId="51A40869" w14:textId="36339C2B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Sjedište obveznika: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35224</w:t>
      </w:r>
      <w:r w:rsidRPr="00B56A67">
        <w:rPr>
          <w:rFonts w:ascii="Times New Roman" w:eastAsia="Times New Roman" w:hAnsi="Times New Roman"/>
          <w:bCs/>
          <w:lang w:eastAsia="hr-HR"/>
        </w:rPr>
        <w:t xml:space="preserve"> Sikirevci</w:t>
      </w:r>
    </w:p>
    <w:p w14:paraId="1CE39656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Matični broj: 02562243</w:t>
      </w:r>
    </w:p>
    <w:p w14:paraId="620B3430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Adresa sjedišta obveznika: Ljudevita Gaja  4/a</w:t>
      </w:r>
    </w:p>
    <w:p w14:paraId="62DDF232" w14:textId="2C120773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 xml:space="preserve">OIB: </w:t>
      </w:r>
      <w:r w:rsidR="004703E9">
        <w:rPr>
          <w:rFonts w:ascii="Times New Roman" w:eastAsia="Times New Roman" w:hAnsi="Times New Roman"/>
          <w:bCs/>
          <w:lang w:eastAsia="hr-HR"/>
        </w:rPr>
        <w:t>58216299647</w:t>
      </w:r>
    </w:p>
    <w:p w14:paraId="77A1636B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Razina: 22</w:t>
      </w:r>
    </w:p>
    <w:p w14:paraId="056FF85C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Razdjel: -</w:t>
      </w:r>
    </w:p>
    <w:p w14:paraId="339797E5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Šifra djelatnosti: 8411- opće djelatnosti javne uprave</w:t>
      </w:r>
    </w:p>
    <w:p w14:paraId="59AB080D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 xml:space="preserve">Šifra županije: 12 BRODSKO-POSAVSKA </w:t>
      </w:r>
    </w:p>
    <w:p w14:paraId="1160CF17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Šifra općine: 570 Sikirevci</w:t>
      </w:r>
    </w:p>
    <w:p w14:paraId="49F55C34" w14:textId="5FA52ED5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Račun: IBAN:HR85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</w:t>
      </w:r>
      <w:r w:rsidRPr="00B56A67">
        <w:rPr>
          <w:rFonts w:ascii="Times New Roman" w:eastAsia="Times New Roman" w:hAnsi="Times New Roman"/>
          <w:bCs/>
          <w:lang w:eastAsia="hr-HR"/>
        </w:rPr>
        <w:t>2390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</w:t>
      </w:r>
      <w:r w:rsidRPr="00B56A67">
        <w:rPr>
          <w:rFonts w:ascii="Times New Roman" w:eastAsia="Times New Roman" w:hAnsi="Times New Roman"/>
          <w:bCs/>
          <w:lang w:eastAsia="hr-HR"/>
        </w:rPr>
        <w:t>0011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</w:t>
      </w:r>
      <w:r w:rsidRPr="00B56A67">
        <w:rPr>
          <w:rFonts w:ascii="Times New Roman" w:eastAsia="Times New Roman" w:hAnsi="Times New Roman"/>
          <w:bCs/>
          <w:lang w:eastAsia="hr-HR"/>
        </w:rPr>
        <w:t>8570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</w:t>
      </w:r>
      <w:r w:rsidRPr="00B56A67">
        <w:rPr>
          <w:rFonts w:ascii="Times New Roman" w:eastAsia="Times New Roman" w:hAnsi="Times New Roman"/>
          <w:bCs/>
          <w:lang w:eastAsia="hr-HR"/>
        </w:rPr>
        <w:t>0000</w:t>
      </w:r>
      <w:r w:rsidR="00C94FB1">
        <w:rPr>
          <w:rFonts w:ascii="Times New Roman" w:eastAsia="Times New Roman" w:hAnsi="Times New Roman"/>
          <w:bCs/>
          <w:lang w:eastAsia="hr-HR"/>
        </w:rPr>
        <w:t xml:space="preserve"> </w:t>
      </w:r>
      <w:r w:rsidRPr="00B56A67">
        <w:rPr>
          <w:rFonts w:ascii="Times New Roman" w:eastAsia="Times New Roman" w:hAnsi="Times New Roman"/>
          <w:bCs/>
          <w:lang w:eastAsia="hr-HR"/>
        </w:rPr>
        <w:t>0</w:t>
      </w:r>
    </w:p>
    <w:p w14:paraId="5C582A31" w14:textId="256B4DC2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hr-HR"/>
        </w:rPr>
      </w:pP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</w: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</w: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  <w:t xml:space="preserve">          </w:t>
      </w:r>
    </w:p>
    <w:p w14:paraId="3D5778E3" w14:textId="77777777" w:rsidR="00B56A67" w:rsidRPr="00B56A67" w:rsidRDefault="00B56A67" w:rsidP="00B56A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hr-HR"/>
        </w:rPr>
      </w:pPr>
      <w:r w:rsidRPr="00B56A67">
        <w:rPr>
          <w:rFonts w:ascii="Times New Roman" w:eastAsia="Times New Roman" w:hAnsi="Times New Roman"/>
          <w:b/>
          <w:bCs/>
          <w:lang w:eastAsia="hr-HR"/>
        </w:rPr>
        <w:t xml:space="preserve">BILJEŠKE UZ FINANCIJSKE IZVJEŠTAJE </w:t>
      </w:r>
    </w:p>
    <w:p w14:paraId="5FC56332" w14:textId="3EEDD08A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56A67">
        <w:rPr>
          <w:rFonts w:ascii="Times New Roman" w:eastAsia="Times New Roman" w:hAnsi="Times New Roman"/>
          <w:b/>
          <w:bCs/>
          <w:lang w:eastAsia="hr-HR"/>
        </w:rPr>
        <w:t>ZA RAZDOBLJE OD 1. SIJEČNJA DO 31. OŽUJKA 202</w:t>
      </w:r>
      <w:r w:rsidR="00C84AE9">
        <w:rPr>
          <w:rFonts w:ascii="Times New Roman" w:eastAsia="Times New Roman" w:hAnsi="Times New Roman"/>
          <w:b/>
          <w:bCs/>
          <w:lang w:eastAsia="hr-HR"/>
        </w:rPr>
        <w:t>5</w:t>
      </w:r>
      <w:r w:rsidRPr="00B56A67">
        <w:rPr>
          <w:rFonts w:ascii="Times New Roman" w:eastAsia="Times New Roman" w:hAnsi="Times New Roman"/>
          <w:b/>
          <w:bCs/>
          <w:lang w:eastAsia="hr-HR"/>
        </w:rPr>
        <w:t>. GODINE</w:t>
      </w:r>
    </w:p>
    <w:p w14:paraId="327B60FD" w14:textId="77777777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42448BFF" w14:textId="77777777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5ABB976B" w14:textId="77777777" w:rsidR="00B56A67" w:rsidRP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Obaveza sastavljanja financijskih izvještaja u sustavu proračuna propisana je odredbama Zakona o proračunu (Narodne novine br. 144/2021.), a Pravilnikom o financijskom izvještavanju u proračunskom računovodstvu (Narodne novine br. 37/2022.), propisuje se oblik i sadržaj financijskih izvještaja, razdoblja za koja se sastavljaju te obveza i rokovi njihova podnošenja. Prema članku 14. Pravilnika, bilješke predstavljaju dopunu podataka uz financijske izvještaje.</w:t>
      </w:r>
    </w:p>
    <w:p w14:paraId="69ACBF48" w14:textId="6EE7B2C4" w:rsidR="00B56A67" w:rsidRP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 xml:space="preserve">Izvještaje je sastavila Gordana Lešić oec,  referent  za </w:t>
      </w:r>
      <w:r>
        <w:rPr>
          <w:rFonts w:ascii="Times New Roman" w:eastAsia="Times New Roman" w:hAnsi="Times New Roman"/>
          <w:lang w:eastAsia="hr-HR"/>
        </w:rPr>
        <w:t xml:space="preserve">računovodstvene poslove </w:t>
      </w:r>
      <w:r w:rsidRPr="00B56A67">
        <w:rPr>
          <w:rFonts w:ascii="Times New Roman" w:eastAsia="Times New Roman" w:hAnsi="Times New Roman"/>
          <w:lang w:eastAsia="hr-HR"/>
        </w:rPr>
        <w:t xml:space="preserve"> Općine Sikirevci.</w:t>
      </w:r>
      <w:r w:rsidR="00CB2DE9">
        <w:rPr>
          <w:rFonts w:ascii="Times New Roman" w:eastAsia="Times New Roman" w:hAnsi="Times New Roman"/>
          <w:lang w:eastAsia="hr-HR"/>
        </w:rPr>
        <w:t xml:space="preserve"> </w:t>
      </w:r>
    </w:p>
    <w:p w14:paraId="23331E13" w14:textId="77777777" w:rsid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 xml:space="preserve">Odgovorna osoba je Općinski načelnik Josip Nikolić, dipl. ing. drv. </w:t>
      </w:r>
    </w:p>
    <w:p w14:paraId="32A51B54" w14:textId="33055A1F" w:rsidR="00CB2DE9" w:rsidRPr="00B56A67" w:rsidRDefault="00CB2DE9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Općina Sikirevci nema proračunskih korisnika.</w:t>
      </w:r>
    </w:p>
    <w:p w14:paraId="12C1D3F5" w14:textId="77777777" w:rsidR="00B56A67" w:rsidRDefault="00B56A67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57CCBC94" w14:textId="77777777" w:rsidR="002F2F55" w:rsidRDefault="002F2F55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43DCB70D" w14:textId="68264CBC" w:rsidR="007771DA" w:rsidRDefault="007771DA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  <w:r>
        <w:rPr>
          <w:rFonts w:ascii="Times New Roman" w:hAnsi="Times New Roman"/>
          <w:b/>
          <w:bCs/>
          <w:i/>
          <w:color w:val="2F5496"/>
          <w:sz w:val="28"/>
          <w:szCs w:val="28"/>
        </w:rPr>
        <w:t>BILJEŠKE UZ IZVJEŠTAJ O PRIHODIMA I RASHODIMA, PRIMICIMA I IZDACIMA (Obrazac: PRRAS)</w:t>
      </w:r>
    </w:p>
    <w:p w14:paraId="05674551" w14:textId="77777777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</w:p>
    <w:p w14:paraId="65DAF4DD" w14:textId="2FE37540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>
        <w:rPr>
          <w:rFonts w:ascii="Times New Roman" w:hAnsi="Times New Roman"/>
          <w:sz w:val="24"/>
          <w:szCs w:val="24"/>
        </w:rPr>
        <w:t xml:space="preserve">Prihodi  poslovanja (šifra 6) </w:t>
      </w:r>
      <w:r w:rsidR="00C84AE9">
        <w:rPr>
          <w:rFonts w:ascii="Times New Roman" w:hAnsi="Times New Roman"/>
          <w:sz w:val="24"/>
          <w:szCs w:val="24"/>
        </w:rPr>
        <w:t>manji</w:t>
      </w:r>
      <w:r>
        <w:rPr>
          <w:rFonts w:ascii="Times New Roman" w:hAnsi="Times New Roman"/>
          <w:sz w:val="24"/>
          <w:szCs w:val="24"/>
        </w:rPr>
        <w:t xml:space="preserve"> su od realizacije u izvještajnom razdoblju prethodne godine  za </w:t>
      </w:r>
      <w:r w:rsidR="00C84AE9">
        <w:rPr>
          <w:rFonts w:ascii="Times New Roman" w:hAnsi="Times New Roman"/>
          <w:sz w:val="24"/>
          <w:szCs w:val="24"/>
        </w:rPr>
        <w:t>69,0</w:t>
      </w:r>
      <w:r>
        <w:rPr>
          <w:rFonts w:ascii="Times New Roman" w:hAnsi="Times New Roman"/>
          <w:sz w:val="24"/>
          <w:szCs w:val="24"/>
        </w:rPr>
        <w:t xml:space="preserve">%. Najznačajnije iznosom i postotkom </w:t>
      </w:r>
      <w:r w:rsidR="00C84AE9">
        <w:rPr>
          <w:rFonts w:ascii="Times New Roman" w:hAnsi="Times New Roman"/>
          <w:sz w:val="24"/>
          <w:szCs w:val="24"/>
        </w:rPr>
        <w:t>smanjenja</w:t>
      </w:r>
      <w:r>
        <w:rPr>
          <w:rFonts w:ascii="Times New Roman" w:hAnsi="Times New Roman"/>
          <w:sz w:val="24"/>
          <w:szCs w:val="24"/>
        </w:rPr>
        <w:t xml:space="preserve"> bilježimo na (šifri 6</w:t>
      </w:r>
      <w:r w:rsidR="00C84A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C84AE9">
        <w:rPr>
          <w:rFonts w:ascii="Times New Roman" w:hAnsi="Times New Roman"/>
          <w:sz w:val="24"/>
          <w:szCs w:val="24"/>
        </w:rPr>
        <w:t>smanjenje</w:t>
      </w:r>
      <w:r>
        <w:rPr>
          <w:rFonts w:ascii="Times New Roman" w:hAnsi="Times New Roman"/>
          <w:sz w:val="24"/>
          <w:szCs w:val="24"/>
        </w:rPr>
        <w:t xml:space="preserve"> od </w:t>
      </w:r>
      <w:r w:rsidR="00C84AE9">
        <w:rPr>
          <w:rFonts w:ascii="Times New Roman" w:hAnsi="Times New Roman"/>
          <w:sz w:val="24"/>
          <w:szCs w:val="24"/>
        </w:rPr>
        <w:t xml:space="preserve">53,80 %. Ostali prihodi </w:t>
      </w:r>
      <w:r w:rsidR="00676006">
        <w:rPr>
          <w:rFonts w:ascii="Times New Roman" w:hAnsi="Times New Roman"/>
          <w:sz w:val="24"/>
          <w:szCs w:val="24"/>
        </w:rPr>
        <w:t>,prihodi od poreza (šifra 61) se znatno povećala za 66,9% od realizacije u izvještajnom razdoblju prethodne godine.</w:t>
      </w:r>
    </w:p>
    <w:p w14:paraId="1BF0A438" w14:textId="3AEFCD97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Na rashodima poslovanja (šifra 3) bilježimo </w:t>
      </w:r>
      <w:r w:rsidR="00207368">
        <w:rPr>
          <w:rFonts w:ascii="Times New Roman" w:hAnsi="Times New Roman"/>
          <w:sz w:val="24"/>
          <w:szCs w:val="24"/>
        </w:rPr>
        <w:t xml:space="preserve"> povećanje</w:t>
      </w:r>
      <w:r>
        <w:rPr>
          <w:rFonts w:ascii="Times New Roman" w:hAnsi="Times New Roman"/>
          <w:sz w:val="24"/>
          <w:szCs w:val="24"/>
        </w:rPr>
        <w:t xml:space="preserve"> od </w:t>
      </w:r>
      <w:r w:rsidR="00676006">
        <w:rPr>
          <w:rFonts w:ascii="Times New Roman" w:hAnsi="Times New Roman"/>
          <w:sz w:val="24"/>
          <w:szCs w:val="24"/>
        </w:rPr>
        <w:t>97,5</w:t>
      </w:r>
      <w:r>
        <w:rPr>
          <w:rFonts w:ascii="Times New Roman" w:hAnsi="Times New Roman"/>
          <w:sz w:val="24"/>
          <w:szCs w:val="24"/>
        </w:rPr>
        <w:t xml:space="preserve"> %  u odnosu na prethodn</w:t>
      </w:r>
      <w:r w:rsidR="0020736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 proračunsku godinu</w:t>
      </w:r>
      <w:r w:rsidR="00207368">
        <w:rPr>
          <w:rFonts w:ascii="Times New Roman" w:hAnsi="Times New Roman"/>
          <w:sz w:val="24"/>
          <w:szCs w:val="24"/>
        </w:rPr>
        <w:t xml:space="preserve"> u istom izvještajnom razdoblju </w:t>
      </w:r>
      <w:r>
        <w:rPr>
          <w:rFonts w:ascii="Times New Roman" w:hAnsi="Times New Roman"/>
          <w:sz w:val="24"/>
          <w:szCs w:val="24"/>
        </w:rPr>
        <w:t xml:space="preserve">. Razlike, tj. odstupanja u odnosu na prethodnu godinu su najveće na  (šifra 31) </w:t>
      </w:r>
      <w:r w:rsidR="00676006">
        <w:rPr>
          <w:rFonts w:ascii="Times New Roman" w:hAnsi="Times New Roman"/>
          <w:sz w:val="24"/>
          <w:szCs w:val="24"/>
        </w:rPr>
        <w:t xml:space="preserve">početkom travnja 2024. godine općina je pokrenula projekt Program ZAŽELI IV u kojem su zaposleni djelatnici ukupno 18 na bazi 100 korisnika. </w:t>
      </w:r>
      <w:r>
        <w:rPr>
          <w:rFonts w:ascii="Times New Roman" w:hAnsi="Times New Roman"/>
          <w:sz w:val="24"/>
          <w:szCs w:val="24"/>
        </w:rPr>
        <w:t xml:space="preserve">  Rashodi za zaposlene </w:t>
      </w:r>
      <w:r w:rsidR="0067600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rezultat </w:t>
      </w:r>
      <w:r w:rsidR="00676006">
        <w:rPr>
          <w:rFonts w:ascii="Times New Roman" w:hAnsi="Times New Roman"/>
          <w:sz w:val="24"/>
          <w:szCs w:val="24"/>
        </w:rPr>
        <w:t>znatnog povećanja prikazano na stvaci 31 Rashodi za zaposlene</w:t>
      </w:r>
      <w:r>
        <w:rPr>
          <w:rFonts w:ascii="Times New Roman" w:hAnsi="Times New Roman"/>
          <w:sz w:val="24"/>
          <w:szCs w:val="24"/>
        </w:rPr>
        <w:t xml:space="preserve"> . </w:t>
      </w:r>
    </w:p>
    <w:p w14:paraId="7CD67BB5" w14:textId="6F079376" w:rsidR="00676006" w:rsidRDefault="00676006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materijalnim rashodima (šifra 32) blago je povećanje od 49,10% ,u odnosu na prethodno izvještajno razdoblje , zbog obujma poslova ( nabava uredskog materijala, materijal i dijelovi tekućeg održavanja objekata u vlasništvu općine, komunalne usluge </w:t>
      </w:r>
      <w:r w:rsidR="003520E9">
        <w:rPr>
          <w:rFonts w:ascii="Times New Roman" w:hAnsi="Times New Roman"/>
          <w:sz w:val="24"/>
          <w:szCs w:val="24"/>
        </w:rPr>
        <w:t xml:space="preserve">, računalne usluge , te ostali nespomenuti rashodi , naknade iz socijalnog programa tekuće pomoći građanima i obiteljima u novcu ( , pomoć socijalno ugroženim obiteljima, za rođene djeteta, pomoć u naravi  djeci socijalno ugroženoj -pomoć obitelji i sl.), </w:t>
      </w:r>
    </w:p>
    <w:p w14:paraId="79D8BB54" w14:textId="70F4B815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Prihodi od  prodaje nefinancijske imovine  (šifra 7) </w:t>
      </w:r>
      <w:r w:rsidR="003520E9">
        <w:rPr>
          <w:rFonts w:ascii="Times New Roman" w:hAnsi="Times New Roman"/>
          <w:sz w:val="24"/>
          <w:szCs w:val="24"/>
        </w:rPr>
        <w:t xml:space="preserve">znatno </w:t>
      </w:r>
      <w:r w:rsidR="007235C1">
        <w:rPr>
          <w:rFonts w:ascii="Times New Roman" w:hAnsi="Times New Roman"/>
          <w:sz w:val="24"/>
          <w:szCs w:val="24"/>
        </w:rPr>
        <w:t xml:space="preserve">povećanje </w:t>
      </w:r>
      <w:r>
        <w:rPr>
          <w:rFonts w:ascii="Times New Roman" w:hAnsi="Times New Roman"/>
          <w:sz w:val="24"/>
          <w:szCs w:val="24"/>
        </w:rPr>
        <w:t xml:space="preserve">  u odnosu na</w:t>
      </w:r>
      <w:r w:rsidR="007235C1">
        <w:rPr>
          <w:rFonts w:ascii="Times New Roman" w:hAnsi="Times New Roman"/>
          <w:sz w:val="24"/>
          <w:szCs w:val="24"/>
        </w:rPr>
        <w:t xml:space="preserve"> isto izvještajno razdoblje za prethodnu</w:t>
      </w:r>
      <w:r>
        <w:rPr>
          <w:rFonts w:ascii="Times New Roman" w:hAnsi="Times New Roman"/>
          <w:sz w:val="24"/>
          <w:szCs w:val="24"/>
        </w:rPr>
        <w:t xml:space="preserve"> godinu. Ostvareni su prihoda od prodaje </w:t>
      </w:r>
      <w:r w:rsidR="007235C1">
        <w:rPr>
          <w:rFonts w:ascii="Times New Roman" w:hAnsi="Times New Roman"/>
          <w:sz w:val="24"/>
          <w:szCs w:val="24"/>
        </w:rPr>
        <w:t xml:space="preserve">nekretnina u vlasništvu općine- građevinski placevi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5C1">
        <w:rPr>
          <w:rFonts w:ascii="Times New Roman" w:hAnsi="Times New Roman"/>
          <w:sz w:val="24"/>
          <w:szCs w:val="24"/>
        </w:rPr>
        <w:t>u naselju Sikirevci -plaćanje u obrocima</w:t>
      </w:r>
      <w:r w:rsidR="003520E9">
        <w:rPr>
          <w:rFonts w:ascii="Times New Roman" w:hAnsi="Times New Roman"/>
          <w:sz w:val="24"/>
          <w:szCs w:val="24"/>
        </w:rPr>
        <w:t xml:space="preserve">, podmirenje dugovanja </w:t>
      </w:r>
    </w:p>
    <w:p w14:paraId="0A976E32" w14:textId="4BE9295F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Rashodi za nabavu nefinancijske  imovine  (šifra 4) </w:t>
      </w:r>
      <w:r w:rsidR="003520E9">
        <w:rPr>
          <w:rFonts w:ascii="Times New Roman" w:hAnsi="Times New Roman"/>
          <w:sz w:val="24"/>
          <w:szCs w:val="24"/>
        </w:rPr>
        <w:t>znatno smanjenje 85,80</w:t>
      </w:r>
      <w:r>
        <w:rPr>
          <w:rFonts w:ascii="Times New Roman" w:hAnsi="Times New Roman"/>
          <w:sz w:val="24"/>
          <w:szCs w:val="24"/>
        </w:rPr>
        <w:t xml:space="preserve">% u odnosu na </w:t>
      </w:r>
      <w:r w:rsidR="007235C1">
        <w:rPr>
          <w:rFonts w:ascii="Times New Roman" w:hAnsi="Times New Roman"/>
          <w:sz w:val="24"/>
          <w:szCs w:val="24"/>
        </w:rPr>
        <w:t>izvještajnom razdoblje prethodne godine</w:t>
      </w:r>
      <w:r>
        <w:rPr>
          <w:rFonts w:ascii="Times New Roman" w:hAnsi="Times New Roman"/>
          <w:sz w:val="24"/>
          <w:szCs w:val="24"/>
        </w:rPr>
        <w:t>.</w:t>
      </w:r>
      <w:r w:rsidR="003520E9">
        <w:rPr>
          <w:rFonts w:ascii="Times New Roman" w:hAnsi="Times New Roman"/>
          <w:sz w:val="24"/>
          <w:szCs w:val="24"/>
        </w:rPr>
        <w:t xml:space="preserve"> U ovom izvještajnom razdoblju plaćene su obveze po već izdanim fakturama za već odrađene poslove na objektu Etno kuća Sikirevci. </w:t>
      </w:r>
    </w:p>
    <w:p w14:paraId="6E6B1E32" w14:textId="08B81E6F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520E9">
        <w:rPr>
          <w:rFonts w:ascii="Times New Roman" w:hAnsi="Times New Roman"/>
          <w:sz w:val="24"/>
          <w:szCs w:val="24"/>
        </w:rPr>
        <w:t xml:space="preserve">U ovom izvještajnom razdoblju Općina nije </w:t>
      </w:r>
      <w:r w:rsidR="00DA1551">
        <w:rPr>
          <w:rFonts w:ascii="Times New Roman" w:hAnsi="Times New Roman"/>
          <w:sz w:val="24"/>
          <w:szCs w:val="24"/>
        </w:rPr>
        <w:t>se zaduživala te nije ostvarila primitke od financijske imovine i zaduživanja.</w:t>
      </w:r>
    </w:p>
    <w:p w14:paraId="1E72608C" w14:textId="7524CFBA" w:rsidR="007771DA" w:rsidRDefault="007771DA" w:rsidP="00777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Izdaci za financijsku imovinu  i otplate zajmova (šifra 5) </w:t>
      </w:r>
      <w:r w:rsidR="00DA1551">
        <w:rPr>
          <w:rFonts w:ascii="Times New Roman" w:hAnsi="Times New Roman"/>
          <w:sz w:val="24"/>
          <w:szCs w:val="24"/>
        </w:rPr>
        <w:t>u ovom izvještajnom razdoblju općina nije imala.</w:t>
      </w:r>
    </w:p>
    <w:p w14:paraId="24EEA26B" w14:textId="7E841ECE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Poslovanje</w:t>
      </w:r>
      <w:r w:rsidR="00585E6E">
        <w:rPr>
          <w:rFonts w:ascii="Times New Roman" w:hAnsi="Times New Roman"/>
          <w:sz w:val="24"/>
          <w:szCs w:val="24"/>
        </w:rPr>
        <w:t xml:space="preserve"> u izvještajnom razdoblju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6E">
        <w:rPr>
          <w:rFonts w:ascii="Times New Roman" w:hAnsi="Times New Roman"/>
          <w:sz w:val="24"/>
          <w:szCs w:val="24"/>
        </w:rPr>
        <w:t>od 01.01.-31.03.202</w:t>
      </w:r>
      <w:r w:rsidR="00DA1551">
        <w:rPr>
          <w:rFonts w:ascii="Times New Roman" w:hAnsi="Times New Roman"/>
          <w:sz w:val="24"/>
          <w:szCs w:val="24"/>
        </w:rPr>
        <w:t>5</w:t>
      </w:r>
      <w:r w:rsidR="00585E6E">
        <w:rPr>
          <w:rFonts w:ascii="Times New Roman" w:hAnsi="Times New Roman"/>
          <w:sz w:val="24"/>
          <w:szCs w:val="24"/>
        </w:rPr>
        <w:t>.god.</w:t>
      </w:r>
      <w:r>
        <w:rPr>
          <w:rFonts w:ascii="Times New Roman" w:hAnsi="Times New Roman"/>
          <w:sz w:val="24"/>
          <w:szCs w:val="24"/>
        </w:rPr>
        <w:t xml:space="preserve"> ostvaren je višak prihoda i primitaka u iznosu  od  </w:t>
      </w:r>
      <w:r w:rsidR="00DA1551">
        <w:rPr>
          <w:rFonts w:ascii="Times New Roman" w:hAnsi="Times New Roman"/>
          <w:sz w:val="24"/>
          <w:szCs w:val="24"/>
        </w:rPr>
        <w:t>75.156,60</w:t>
      </w:r>
      <w:r w:rsidR="00585E6E">
        <w:rPr>
          <w:rFonts w:ascii="Times New Roman" w:hAnsi="Times New Roman"/>
          <w:sz w:val="24"/>
          <w:szCs w:val="24"/>
        </w:rPr>
        <w:t xml:space="preserve"> </w:t>
      </w:r>
      <w:r w:rsidR="00C94FB1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što zajedno s manjkom prihoda prenesenih iz ranijih godina </w:t>
      </w:r>
      <w:r w:rsidR="00DA1551">
        <w:rPr>
          <w:rFonts w:ascii="Times New Roman" w:hAnsi="Times New Roman"/>
          <w:sz w:val="24"/>
          <w:szCs w:val="24"/>
        </w:rPr>
        <w:t>39.569,94</w:t>
      </w:r>
      <w:r w:rsidR="00585E6E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  čini ukupan višak prihoda i primitaka od </w:t>
      </w:r>
      <w:r w:rsidR="00DA1551">
        <w:rPr>
          <w:rFonts w:ascii="Times New Roman" w:hAnsi="Times New Roman"/>
          <w:sz w:val="24"/>
          <w:szCs w:val="24"/>
        </w:rPr>
        <w:t>35.586,66</w:t>
      </w:r>
      <w:r w:rsidR="00B56A67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za prijenos u slijedeć</w:t>
      </w:r>
      <w:r w:rsidR="00B56A67">
        <w:rPr>
          <w:rFonts w:ascii="Times New Roman" w:hAnsi="Times New Roman"/>
          <w:sz w:val="24"/>
          <w:szCs w:val="24"/>
        </w:rPr>
        <w:t>e izvještajno razdoblje 202</w:t>
      </w:r>
      <w:r w:rsidR="00DA1551">
        <w:rPr>
          <w:rFonts w:ascii="Times New Roman" w:hAnsi="Times New Roman"/>
          <w:sz w:val="24"/>
          <w:szCs w:val="24"/>
        </w:rPr>
        <w:t>5</w:t>
      </w:r>
      <w:r w:rsidR="00B56A67">
        <w:rPr>
          <w:rFonts w:ascii="Times New Roman" w:hAnsi="Times New Roman"/>
          <w:sz w:val="24"/>
          <w:szCs w:val="24"/>
        </w:rPr>
        <w:t>.godine</w:t>
      </w:r>
      <w:r>
        <w:rPr>
          <w:rFonts w:ascii="Times New Roman" w:hAnsi="Times New Roman"/>
          <w:sz w:val="24"/>
          <w:szCs w:val="24"/>
        </w:rPr>
        <w:t>.</w:t>
      </w:r>
    </w:p>
    <w:p w14:paraId="71D9A841" w14:textId="44980005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 kraju izvještajnog razdoblja</w:t>
      </w:r>
      <w:r w:rsidR="00DA1551">
        <w:rPr>
          <w:rFonts w:ascii="Times New Roman" w:hAnsi="Times New Roman"/>
          <w:sz w:val="24"/>
          <w:szCs w:val="24"/>
        </w:rPr>
        <w:t xml:space="preserve"> na dan 31.03.2025. god. </w:t>
      </w:r>
      <w:r>
        <w:rPr>
          <w:rFonts w:ascii="Times New Roman" w:hAnsi="Times New Roman"/>
          <w:sz w:val="24"/>
          <w:szCs w:val="24"/>
        </w:rPr>
        <w:t xml:space="preserve"> ukupno stanje na račun</w:t>
      </w:r>
      <w:r w:rsidR="00DA15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 u blagaj</w:t>
      </w:r>
      <w:r w:rsidR="00DA1551">
        <w:rPr>
          <w:rFonts w:ascii="Times New Roman" w:hAnsi="Times New Roman"/>
          <w:sz w:val="24"/>
          <w:szCs w:val="24"/>
        </w:rPr>
        <w:t xml:space="preserve">ni općine </w:t>
      </w:r>
      <w:r>
        <w:rPr>
          <w:rFonts w:ascii="Times New Roman" w:hAnsi="Times New Roman"/>
          <w:sz w:val="24"/>
          <w:szCs w:val="24"/>
        </w:rPr>
        <w:t xml:space="preserve"> iznosi </w:t>
      </w:r>
      <w:r w:rsidR="00DA1551">
        <w:rPr>
          <w:rFonts w:ascii="Times New Roman" w:hAnsi="Times New Roman"/>
          <w:sz w:val="24"/>
          <w:szCs w:val="24"/>
        </w:rPr>
        <w:t>279.423,94</w:t>
      </w:r>
      <w:r w:rsidR="00B56A67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i sastoji se od stanja na slijedećim računima:</w:t>
      </w:r>
    </w:p>
    <w:p w14:paraId="4618A718" w14:textId="77777777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F29B2" w14:textId="691BDC0A" w:rsidR="007771DA" w:rsidRDefault="00B56A67" w:rsidP="007771D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Hrvatska poštanska banka </w:t>
      </w:r>
      <w:r w:rsidR="007771DA">
        <w:t xml:space="preserve"> d.</w:t>
      </w:r>
      <w:r w:rsidR="00C94FB1">
        <w:t xml:space="preserve"> </w:t>
      </w:r>
      <w:r w:rsidR="007771DA">
        <w:t>d.</w:t>
      </w:r>
      <w:r w:rsidR="00C94FB1">
        <w:t xml:space="preserve"> </w:t>
      </w:r>
      <w:r w:rsidR="007771DA">
        <w:t>Zagreb</w:t>
      </w:r>
      <w:r w:rsidR="007771DA">
        <w:tab/>
        <w:t>=</w:t>
      </w:r>
      <w:r w:rsidR="00DA1551">
        <w:t xml:space="preserve"> </w:t>
      </w:r>
      <w:r w:rsidR="00C94FB1">
        <w:t xml:space="preserve"> </w:t>
      </w:r>
      <w:r w:rsidR="00DA1551">
        <w:t>279.408,55</w:t>
      </w:r>
      <w:r>
        <w:t xml:space="preserve"> </w:t>
      </w:r>
      <w:r w:rsidR="00C94FB1">
        <w:t>EUR</w:t>
      </w:r>
    </w:p>
    <w:p w14:paraId="3FC2A1B0" w14:textId="571043B8" w:rsidR="00B56A67" w:rsidRDefault="00B56A67" w:rsidP="00B56A67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Blagajna Općine Sikirevci                            =         </w:t>
      </w:r>
      <w:r w:rsidR="00C94FB1">
        <w:t xml:space="preserve">   </w:t>
      </w:r>
      <w:r w:rsidR="00DA1551">
        <w:t>15,39</w:t>
      </w:r>
      <w:r>
        <w:t xml:space="preserve"> </w:t>
      </w:r>
      <w:r w:rsidR="00C94FB1">
        <w:t>EUR</w:t>
      </w:r>
    </w:p>
    <w:p w14:paraId="387F73AC" w14:textId="77777777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5AA4CC6B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4A2F3DE7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27B69539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3F5294A0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088EC0F6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31E21179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4B2E94A6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67D76782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2E45F36E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145A0671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490FFA0E" w14:textId="77777777" w:rsidR="002F2F55" w:rsidRDefault="002F2F55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30A8D478" w14:textId="06CC3E7B" w:rsidR="007771DA" w:rsidRPr="004703E9" w:rsidRDefault="007771DA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  <w:r>
        <w:rPr>
          <w:rFonts w:ascii="Times New Roman" w:hAnsi="Times New Roman"/>
          <w:b/>
          <w:bCs/>
          <w:i/>
          <w:color w:val="2F5496"/>
          <w:sz w:val="28"/>
          <w:szCs w:val="28"/>
        </w:rPr>
        <w:t>BILJEŠKE UZ  IZVJEŠTAJ O OBVEZAMA (Obrazac: OBVEZE)</w:t>
      </w:r>
    </w:p>
    <w:p w14:paraId="222E0955" w14:textId="4E3A252D" w:rsidR="00216B87" w:rsidRPr="00216B87" w:rsidRDefault="007771DA" w:rsidP="0021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Izvještaju o obvezama iskazuju se ukupne obveze Općine </w:t>
      </w:r>
      <w:r w:rsidR="00B56A67">
        <w:rPr>
          <w:rFonts w:ascii="Times New Roman" w:hAnsi="Times New Roman"/>
          <w:sz w:val="24"/>
          <w:szCs w:val="24"/>
        </w:rPr>
        <w:t>Sikirevci</w:t>
      </w:r>
      <w:r>
        <w:rPr>
          <w:rFonts w:ascii="Times New Roman" w:hAnsi="Times New Roman"/>
          <w:sz w:val="24"/>
          <w:szCs w:val="24"/>
        </w:rPr>
        <w:t xml:space="preserve"> u razdoblju od 1. siječnja do 31. </w:t>
      </w:r>
      <w:r w:rsidR="00B56A67">
        <w:rPr>
          <w:rFonts w:ascii="Times New Roman" w:hAnsi="Times New Roman"/>
          <w:sz w:val="24"/>
          <w:szCs w:val="24"/>
        </w:rPr>
        <w:t xml:space="preserve">ožujka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F2F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godine. Stanje obveza na kraju izvještajnog razdoblja (šifra V006) iznosi </w:t>
      </w:r>
      <w:r w:rsidR="00D23770">
        <w:rPr>
          <w:rFonts w:ascii="Times New Roman" w:hAnsi="Times New Roman"/>
          <w:sz w:val="24"/>
          <w:szCs w:val="24"/>
        </w:rPr>
        <w:t>237.791,73</w:t>
      </w:r>
      <w:r w:rsidR="00C62D89">
        <w:rPr>
          <w:rFonts w:ascii="Times New Roman" w:hAnsi="Times New Roman"/>
          <w:sz w:val="24"/>
          <w:szCs w:val="24"/>
        </w:rPr>
        <w:t xml:space="preserve"> </w:t>
      </w:r>
      <w:r w:rsidR="00C94FB1">
        <w:rPr>
          <w:rFonts w:ascii="Times New Roman" w:hAnsi="Times New Roman"/>
          <w:sz w:val="24"/>
          <w:szCs w:val="24"/>
        </w:rPr>
        <w:t>EURA.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367FA9" w14:textId="1719D364" w:rsidR="004703E9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dospjelih obveza (šifra V007) iznosi </w:t>
      </w:r>
      <w:r w:rsidR="00D23770">
        <w:rPr>
          <w:rFonts w:ascii="Times New Roman" w:hAnsi="Times New Roman"/>
          <w:sz w:val="24"/>
          <w:szCs w:val="24"/>
        </w:rPr>
        <w:t>66.238,57</w:t>
      </w:r>
      <w:r w:rsidR="00216B87">
        <w:rPr>
          <w:rFonts w:ascii="Times New Roman" w:hAnsi="Times New Roman"/>
          <w:sz w:val="24"/>
          <w:szCs w:val="24"/>
        </w:rPr>
        <w:t xml:space="preserve"> </w:t>
      </w:r>
      <w:r w:rsidR="00C94FB1">
        <w:rPr>
          <w:rFonts w:ascii="Times New Roman" w:hAnsi="Times New Roman"/>
          <w:sz w:val="24"/>
          <w:szCs w:val="24"/>
        </w:rPr>
        <w:t>EURA</w:t>
      </w:r>
      <w:r w:rsidR="004703E9">
        <w:rPr>
          <w:rFonts w:ascii="Times New Roman" w:hAnsi="Times New Roman"/>
          <w:sz w:val="24"/>
          <w:szCs w:val="24"/>
        </w:rPr>
        <w:t xml:space="preserve">, </w:t>
      </w:r>
      <w:r w:rsidR="002F2F55">
        <w:rPr>
          <w:rFonts w:ascii="Times New Roman" w:hAnsi="Times New Roman"/>
          <w:sz w:val="24"/>
          <w:szCs w:val="24"/>
        </w:rPr>
        <w:t>manjim</w:t>
      </w:r>
      <w:r w:rsidR="004703E9">
        <w:rPr>
          <w:rFonts w:ascii="Times New Roman" w:hAnsi="Times New Roman"/>
          <w:sz w:val="24"/>
          <w:szCs w:val="24"/>
        </w:rPr>
        <w:t xml:space="preserve"> dijelom za materijalne rashode</w:t>
      </w:r>
      <w:r w:rsidR="00D23770">
        <w:rPr>
          <w:rFonts w:ascii="Times New Roman" w:hAnsi="Times New Roman"/>
          <w:sz w:val="24"/>
          <w:szCs w:val="24"/>
        </w:rPr>
        <w:t xml:space="preserve"> D23 iznosi 14.915,86 eura, te većim dijelom za dio nepodmirenoga računa  </w:t>
      </w:r>
      <w:r w:rsidR="004703E9">
        <w:rPr>
          <w:rFonts w:ascii="Times New Roman" w:hAnsi="Times New Roman"/>
          <w:sz w:val="24"/>
          <w:szCs w:val="24"/>
        </w:rPr>
        <w:t xml:space="preserve"> postoje prekoračenja prema dobavljaču na temelju ne izvršenih usluga od strane dobavljača</w:t>
      </w:r>
      <w:r w:rsidR="00D23770">
        <w:rPr>
          <w:rFonts w:ascii="Times New Roman" w:hAnsi="Times New Roman"/>
          <w:sz w:val="24"/>
          <w:szCs w:val="24"/>
        </w:rPr>
        <w:t xml:space="preserve"> D24 u iznosu od 44.409,24 EURA </w:t>
      </w:r>
      <w:r w:rsidR="004703E9">
        <w:rPr>
          <w:rFonts w:ascii="Times New Roman" w:hAnsi="Times New Roman"/>
          <w:sz w:val="24"/>
          <w:szCs w:val="24"/>
        </w:rPr>
        <w:t>.</w:t>
      </w:r>
    </w:p>
    <w:p w14:paraId="06BD960B" w14:textId="4108F0F7" w:rsidR="00216B87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nedospjelih obveza na kraju izvještajnog razdoblja (šifra V009) iznosi </w:t>
      </w:r>
      <w:r w:rsidR="00D23770">
        <w:rPr>
          <w:rFonts w:ascii="Times New Roman" w:hAnsi="Times New Roman"/>
          <w:sz w:val="24"/>
          <w:szCs w:val="24"/>
        </w:rPr>
        <w:t>171.553,16</w:t>
      </w:r>
      <w:r>
        <w:rPr>
          <w:rFonts w:ascii="Times New Roman" w:hAnsi="Times New Roman"/>
          <w:sz w:val="24"/>
          <w:szCs w:val="24"/>
        </w:rPr>
        <w:t xml:space="preserve"> </w:t>
      </w:r>
      <w:r w:rsidR="00C94FB1">
        <w:rPr>
          <w:rFonts w:ascii="Times New Roman" w:hAnsi="Times New Roman"/>
          <w:sz w:val="24"/>
          <w:szCs w:val="24"/>
        </w:rPr>
        <w:t>EUR</w:t>
      </w:r>
    </w:p>
    <w:p w14:paraId="646E0702" w14:textId="4DF6C04A" w:rsidR="00216B87" w:rsidRPr="00216B87" w:rsidRDefault="007771DA" w:rsidP="000D3DF6">
      <w:pPr>
        <w:pStyle w:val="Odlomakpopisa"/>
        <w:numPr>
          <w:ilvl w:val="0"/>
          <w:numId w:val="2"/>
        </w:numPr>
        <w:jc w:val="both"/>
        <w:rPr>
          <w:color w:val="FF0000"/>
        </w:rPr>
      </w:pPr>
      <w:r w:rsidRPr="00216B87">
        <w:t>(šifra ND23)</w:t>
      </w:r>
      <w:r w:rsidR="000D3DF6">
        <w:t xml:space="preserve">povećanje rashoda u izvještajnom razdoblju </w:t>
      </w:r>
      <w:r w:rsidRPr="00216B87">
        <w:t xml:space="preserve"> u iznosu od </w:t>
      </w:r>
      <w:r w:rsidR="00D23770">
        <w:t>52.939,36</w:t>
      </w:r>
      <w:r w:rsidR="00216B87">
        <w:t xml:space="preserve"> </w:t>
      </w:r>
      <w:r w:rsidR="00C94FB1">
        <w:t xml:space="preserve">EUR </w:t>
      </w:r>
      <w:r w:rsidR="00216B87">
        <w:t>odnosi se</w:t>
      </w:r>
      <w:r w:rsidR="000D3DF6">
        <w:t xml:space="preserve"> na nedospjele  obveze ,a odnosi se dijelom na obveze na materijalne rashode </w:t>
      </w:r>
      <w:r w:rsidR="00216B87">
        <w:t xml:space="preserve"> iznosu od </w:t>
      </w:r>
      <w:r w:rsidR="00D23770">
        <w:t>20.489,34</w:t>
      </w:r>
      <w:r w:rsidR="00216B87">
        <w:t xml:space="preserve"> </w:t>
      </w:r>
      <w:r w:rsidR="00C94FB1">
        <w:t>EUR</w:t>
      </w:r>
      <w:r w:rsidR="000D3DF6">
        <w:t xml:space="preserve">, te obveze za bruto </w:t>
      </w:r>
      <w:r w:rsidR="00C94FB1">
        <w:t xml:space="preserve">II. </w:t>
      </w:r>
      <w:r w:rsidR="000D3DF6">
        <w:t>pla</w:t>
      </w:r>
      <w:r w:rsidR="00C94FB1">
        <w:t xml:space="preserve">ća za </w:t>
      </w:r>
      <w:r w:rsidR="00D23770">
        <w:t xml:space="preserve">mjesec </w:t>
      </w:r>
      <w:r w:rsidR="00C94FB1">
        <w:t xml:space="preserve">ožujak 2025. god. 32.450,02 EUR svih zaposlenika općine ( 4 djelatnika općine + 18 radnika po programu ZAŽELI IV) </w:t>
      </w:r>
      <w:r w:rsidR="00D23770">
        <w:t>, te dio obveza za nabavu nefinancijske imovine ND 24 iznosi 899,50 EURA.</w:t>
      </w:r>
      <w:r w:rsidR="00C94FB1">
        <w:t xml:space="preserve">  </w:t>
      </w:r>
    </w:p>
    <w:p w14:paraId="1BA88A4A" w14:textId="5B319F46" w:rsidR="007771DA" w:rsidRPr="004703E9" w:rsidRDefault="007771DA" w:rsidP="00216B87">
      <w:pPr>
        <w:pStyle w:val="Odlomakpopisa"/>
        <w:numPr>
          <w:ilvl w:val="0"/>
          <w:numId w:val="2"/>
        </w:numPr>
        <w:jc w:val="both"/>
        <w:rPr>
          <w:color w:val="FF0000"/>
        </w:rPr>
      </w:pPr>
      <w:r w:rsidRPr="00216B87">
        <w:t xml:space="preserve">(šifra ND dio 25,26) u iznosu od </w:t>
      </w:r>
      <w:r w:rsidR="00C94FB1">
        <w:t>0,00</w:t>
      </w:r>
      <w:r w:rsidR="00216B87">
        <w:t xml:space="preserve"> eura</w:t>
      </w:r>
      <w:r w:rsidRPr="00216B87">
        <w:t xml:space="preserve">  – </w:t>
      </w:r>
      <w:r w:rsidR="00C94FB1">
        <w:t xml:space="preserve">nema </w:t>
      </w:r>
      <w:r w:rsidRPr="00216B87">
        <w:t>obveza za otplat</w:t>
      </w:r>
      <w:r w:rsidR="00216B87">
        <w:t>u</w:t>
      </w:r>
      <w:r w:rsidRPr="00216B87">
        <w:t xml:space="preserve"> kredita.</w:t>
      </w:r>
    </w:p>
    <w:p w14:paraId="464A7E73" w14:textId="77777777" w:rsidR="004703E9" w:rsidRDefault="004703E9" w:rsidP="004703E9">
      <w:pPr>
        <w:pStyle w:val="Odlomakpopisa"/>
        <w:jc w:val="both"/>
        <w:rPr>
          <w:color w:val="FF0000"/>
        </w:rPr>
      </w:pPr>
    </w:p>
    <w:p w14:paraId="04A130EA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071CF8E0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5ADC5E01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070B6CA3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03689760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076454A5" w14:textId="77777777" w:rsidR="002F2F55" w:rsidRDefault="002F2F55" w:rsidP="004703E9">
      <w:pPr>
        <w:pStyle w:val="Odlomakpopisa"/>
        <w:jc w:val="both"/>
        <w:rPr>
          <w:color w:val="FF0000"/>
        </w:rPr>
      </w:pPr>
    </w:p>
    <w:p w14:paraId="13FD8CE8" w14:textId="77777777" w:rsidR="002F2F55" w:rsidRPr="004703E9" w:rsidRDefault="002F2F55" w:rsidP="004703E9">
      <w:pPr>
        <w:pStyle w:val="Odlomakpopisa"/>
        <w:jc w:val="both"/>
        <w:rPr>
          <w:color w:val="FF0000"/>
        </w:rPr>
      </w:pPr>
    </w:p>
    <w:p w14:paraId="03A836C4" w14:textId="34F1E7B3" w:rsidR="004703E9" w:rsidRPr="004703E9" w:rsidRDefault="004703E9" w:rsidP="004703E9">
      <w:pPr>
        <w:spacing w:after="0"/>
        <w:ind w:left="360"/>
        <w:jc w:val="right"/>
        <w:rPr>
          <w:rFonts w:ascii="Times New Roman" w:hAnsi="Times New Roman"/>
        </w:rPr>
      </w:pPr>
      <w:r w:rsidRPr="004703E9">
        <w:rPr>
          <w:rFonts w:ascii="Times New Roman" w:hAnsi="Times New Roman"/>
        </w:rPr>
        <w:t>Odgovorna osoba:</w:t>
      </w:r>
    </w:p>
    <w:p w14:paraId="5B8B147F" w14:textId="4D208DDD" w:rsidR="004703E9" w:rsidRPr="004703E9" w:rsidRDefault="004703E9" w:rsidP="004703E9">
      <w:pPr>
        <w:spacing w:after="0"/>
        <w:ind w:left="360"/>
        <w:jc w:val="right"/>
        <w:rPr>
          <w:rFonts w:ascii="Times New Roman" w:hAnsi="Times New Roman"/>
        </w:rPr>
      </w:pPr>
      <w:r w:rsidRPr="004703E9">
        <w:rPr>
          <w:rFonts w:ascii="Times New Roman" w:hAnsi="Times New Roman"/>
        </w:rPr>
        <w:t>Josip Nikolić, dipl.ing.drv.</w:t>
      </w:r>
    </w:p>
    <w:p w14:paraId="0DD626D5" w14:textId="6B86EB6B" w:rsidR="004703E9" w:rsidRPr="00D23770" w:rsidRDefault="00D23770" w:rsidP="004703E9">
      <w:pPr>
        <w:jc w:val="both"/>
        <w:rPr>
          <w:rFonts w:ascii="Times New Roman" w:hAnsi="Times New Roman"/>
        </w:rPr>
      </w:pPr>
      <w:r w:rsidRPr="00D23770">
        <w:rPr>
          <w:rFonts w:ascii="Times New Roman" w:hAnsi="Times New Roman"/>
        </w:rPr>
        <w:t>Za računovodstvo:</w:t>
      </w:r>
    </w:p>
    <w:p w14:paraId="1D90FE6B" w14:textId="4EB776A8" w:rsidR="00D23770" w:rsidRPr="00D23770" w:rsidRDefault="00D23770" w:rsidP="004703E9">
      <w:pPr>
        <w:jc w:val="both"/>
        <w:rPr>
          <w:rFonts w:ascii="Times New Roman" w:hAnsi="Times New Roman"/>
        </w:rPr>
      </w:pPr>
      <w:r w:rsidRPr="00D23770">
        <w:rPr>
          <w:rFonts w:ascii="Times New Roman" w:hAnsi="Times New Roman"/>
        </w:rPr>
        <w:t>Gordana Lešić</w:t>
      </w:r>
    </w:p>
    <w:p w14:paraId="6A767B57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6FBB"/>
    <w:multiLevelType w:val="hybridMultilevel"/>
    <w:tmpl w:val="3FF4C560"/>
    <w:lvl w:ilvl="0" w:tplc="AD88D4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43682">
    <w:abstractNumId w:val="0"/>
  </w:num>
  <w:num w:numId="2" w16cid:durableId="68702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DA"/>
    <w:rsid w:val="000D3DF6"/>
    <w:rsid w:val="00152C01"/>
    <w:rsid w:val="00153210"/>
    <w:rsid w:val="00167FBD"/>
    <w:rsid w:val="00207368"/>
    <w:rsid w:val="00216B87"/>
    <w:rsid w:val="002F2F55"/>
    <w:rsid w:val="003520E9"/>
    <w:rsid w:val="004703E9"/>
    <w:rsid w:val="005065FB"/>
    <w:rsid w:val="0052680E"/>
    <w:rsid w:val="00585E6E"/>
    <w:rsid w:val="005946A2"/>
    <w:rsid w:val="00620698"/>
    <w:rsid w:val="00676006"/>
    <w:rsid w:val="007235C1"/>
    <w:rsid w:val="007771DA"/>
    <w:rsid w:val="00B22A5B"/>
    <w:rsid w:val="00B56A67"/>
    <w:rsid w:val="00C510EC"/>
    <w:rsid w:val="00C62D89"/>
    <w:rsid w:val="00C84AE9"/>
    <w:rsid w:val="00C94FB1"/>
    <w:rsid w:val="00CB02E7"/>
    <w:rsid w:val="00CB2DE9"/>
    <w:rsid w:val="00D23770"/>
    <w:rsid w:val="00DA1551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D0A"/>
  <w15:chartTrackingRefBased/>
  <w15:docId w15:val="{A4C23F43-AEC9-4E3F-AD15-B742AFE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D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2F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2F55"/>
    <w:rPr>
      <w:rFonts w:ascii="Calibri" w:eastAsia="Calibri" w:hAnsi="Calibri" w:cs="Times New Roman"/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2025-04-07T09:53:00Z</cp:lastPrinted>
  <dcterms:created xsi:type="dcterms:W3CDTF">2025-04-03T05:47:00Z</dcterms:created>
  <dcterms:modified xsi:type="dcterms:W3CDTF">2025-04-07T10:03:00Z</dcterms:modified>
</cp:coreProperties>
</file>