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855C" w14:textId="3609F754" w:rsidR="0083048F" w:rsidRDefault="0083048F" w:rsidP="005372E8">
      <w:pPr>
        <w:shd w:val="clear" w:color="auto" w:fill="FAFAFA"/>
        <w:spacing w:after="0" w:line="510" w:lineRule="atLeast"/>
        <w:textAlignment w:val="baseline"/>
        <w:outlineLvl w:val="1"/>
        <w:rPr>
          <w:rFonts w:ascii="Hind" w:eastAsia="Times New Roman" w:hAnsi="Hind" w:cs="Hind"/>
          <w:color w:val="2851CC"/>
          <w:kern w:val="0"/>
          <w:sz w:val="20"/>
          <w:szCs w:val="20"/>
          <w:lang w:eastAsia="hr-HR"/>
          <w14:ligatures w14:val="none"/>
        </w:rPr>
      </w:pPr>
      <w:r>
        <w:rPr>
          <w:rFonts w:ascii="Hind" w:eastAsia="Times New Roman" w:hAnsi="Hind" w:cs="Hind"/>
          <w:color w:val="2851CC"/>
          <w:kern w:val="0"/>
          <w:sz w:val="20"/>
          <w:szCs w:val="20"/>
          <w:lang w:eastAsia="hr-HR"/>
          <w14:ligatures w14:val="none"/>
        </w:rPr>
        <w:t>BRODSKO-POSAVSKA ŽUPANIJA</w:t>
      </w:r>
    </w:p>
    <w:p w14:paraId="4CDB2B95" w14:textId="69E16E8D" w:rsidR="0083048F" w:rsidRDefault="0083048F" w:rsidP="005372E8">
      <w:pPr>
        <w:shd w:val="clear" w:color="auto" w:fill="FAFAFA"/>
        <w:spacing w:after="0" w:line="510" w:lineRule="atLeast"/>
        <w:textAlignment w:val="baseline"/>
        <w:outlineLvl w:val="1"/>
        <w:rPr>
          <w:rFonts w:ascii="Hind" w:eastAsia="Times New Roman" w:hAnsi="Hind" w:cs="Hind"/>
          <w:color w:val="2851CC"/>
          <w:kern w:val="0"/>
          <w:sz w:val="20"/>
          <w:szCs w:val="20"/>
          <w:lang w:eastAsia="hr-HR"/>
          <w14:ligatures w14:val="none"/>
        </w:rPr>
      </w:pPr>
      <w:r>
        <w:rPr>
          <w:rFonts w:ascii="Hind" w:eastAsia="Times New Roman" w:hAnsi="Hind" w:cs="Hind"/>
          <w:color w:val="2851CC"/>
          <w:kern w:val="0"/>
          <w:sz w:val="20"/>
          <w:szCs w:val="20"/>
          <w:lang w:eastAsia="hr-HR"/>
          <w14:ligatures w14:val="none"/>
        </w:rPr>
        <w:t>OPĆINA SIKIREVCI</w:t>
      </w:r>
    </w:p>
    <w:p w14:paraId="29F4BE64" w14:textId="2EF04C79" w:rsidR="0083048F" w:rsidRPr="0083048F" w:rsidRDefault="0083048F" w:rsidP="005372E8">
      <w:pPr>
        <w:shd w:val="clear" w:color="auto" w:fill="FAFAFA"/>
        <w:spacing w:after="0" w:line="510" w:lineRule="atLeast"/>
        <w:textAlignment w:val="baseline"/>
        <w:outlineLvl w:val="1"/>
        <w:rPr>
          <w:rFonts w:ascii="Hind" w:eastAsia="Times New Roman" w:hAnsi="Hind" w:cs="Hind"/>
          <w:color w:val="2851CC"/>
          <w:kern w:val="0"/>
          <w:sz w:val="20"/>
          <w:szCs w:val="20"/>
          <w:lang w:eastAsia="hr-HR"/>
          <w14:ligatures w14:val="none"/>
        </w:rPr>
      </w:pPr>
      <w:r>
        <w:rPr>
          <w:rFonts w:ascii="Hind" w:eastAsia="Times New Roman" w:hAnsi="Hind" w:cs="Hind"/>
          <w:color w:val="2851CC"/>
          <w:kern w:val="0"/>
          <w:sz w:val="20"/>
          <w:szCs w:val="20"/>
          <w:lang w:eastAsia="hr-HR"/>
          <w14:ligatures w14:val="none"/>
        </w:rPr>
        <w:t>OPĆINSKI NAČELNIK</w:t>
      </w:r>
    </w:p>
    <w:p w14:paraId="1B07B40D" w14:textId="77777777" w:rsidR="0083048F" w:rsidRDefault="005372E8" w:rsidP="0083048F">
      <w:pPr>
        <w:shd w:val="clear" w:color="auto" w:fill="FAFAFA"/>
        <w:spacing w:after="0" w:line="510" w:lineRule="atLeast"/>
        <w:jc w:val="center"/>
        <w:textAlignment w:val="baseline"/>
        <w:outlineLvl w:val="1"/>
        <w:rPr>
          <w:rFonts w:ascii="Hind" w:eastAsia="Times New Roman" w:hAnsi="Hind" w:cs="Hind"/>
          <w:b/>
          <w:bCs/>
          <w:color w:val="2851CC"/>
          <w:kern w:val="0"/>
          <w:sz w:val="28"/>
          <w:szCs w:val="28"/>
          <w:lang w:eastAsia="hr-HR"/>
          <w14:ligatures w14:val="none"/>
        </w:rPr>
      </w:pPr>
      <w:r w:rsidRPr="0083048F">
        <w:rPr>
          <w:rFonts w:ascii="Hind" w:eastAsia="Times New Roman" w:hAnsi="Hind" w:cs="Hind"/>
          <w:b/>
          <w:bCs/>
          <w:color w:val="2851CC"/>
          <w:kern w:val="0"/>
          <w:sz w:val="28"/>
          <w:szCs w:val="28"/>
          <w:lang w:eastAsia="hr-HR"/>
          <w14:ligatures w14:val="none"/>
        </w:rPr>
        <w:t>Javni poziv korisnicima zajamčene minimalne naknade</w:t>
      </w:r>
    </w:p>
    <w:p w14:paraId="05CEB813" w14:textId="25C1961D" w:rsidR="001A4172" w:rsidRPr="0083048F" w:rsidRDefault="005372E8" w:rsidP="0083048F">
      <w:pPr>
        <w:shd w:val="clear" w:color="auto" w:fill="FAFAFA"/>
        <w:spacing w:after="0" w:line="510" w:lineRule="atLeast"/>
        <w:jc w:val="center"/>
        <w:textAlignment w:val="baseline"/>
        <w:outlineLvl w:val="1"/>
        <w:rPr>
          <w:rFonts w:ascii="Hind" w:eastAsia="Times New Roman" w:hAnsi="Hind" w:cs="Hind"/>
          <w:b/>
          <w:bCs/>
          <w:color w:val="2851CC"/>
          <w:kern w:val="0"/>
          <w:sz w:val="28"/>
          <w:szCs w:val="28"/>
          <w:lang w:eastAsia="hr-HR"/>
          <w14:ligatures w14:val="none"/>
        </w:rPr>
      </w:pPr>
      <w:r w:rsidRPr="0083048F">
        <w:rPr>
          <w:rFonts w:ascii="Hind" w:eastAsia="Times New Roman" w:hAnsi="Hind" w:cs="Hind"/>
          <w:b/>
          <w:bCs/>
          <w:color w:val="2851CC"/>
          <w:kern w:val="0"/>
          <w:sz w:val="28"/>
          <w:szCs w:val="28"/>
          <w:lang w:eastAsia="hr-HR"/>
          <w14:ligatures w14:val="none"/>
        </w:rPr>
        <w:t xml:space="preserve"> koji se griju na drva</w:t>
      </w:r>
      <w:r w:rsidR="0083048F">
        <w:rPr>
          <w:rFonts w:ascii="Hind" w:eastAsia="Times New Roman" w:hAnsi="Hind" w:cs="Hind"/>
          <w:b/>
          <w:bCs/>
          <w:color w:val="2851CC"/>
          <w:kern w:val="0"/>
          <w:sz w:val="28"/>
          <w:szCs w:val="28"/>
          <w:lang w:eastAsia="hr-HR"/>
          <w14:ligatures w14:val="none"/>
        </w:rPr>
        <w:t xml:space="preserve"> na području Općine Sikirevci</w:t>
      </w:r>
    </w:p>
    <w:p w14:paraId="6678656D" w14:textId="1983D6E6" w:rsidR="005372E8" w:rsidRPr="005372E8" w:rsidRDefault="005372E8" w:rsidP="005372E8">
      <w:pPr>
        <w:shd w:val="clear" w:color="auto" w:fill="FAFAFA"/>
        <w:spacing w:after="300" w:line="390" w:lineRule="atLeast"/>
        <w:jc w:val="center"/>
        <w:textAlignment w:val="baseline"/>
        <w:outlineLvl w:val="3"/>
        <w:rPr>
          <w:rFonts w:ascii="Hind" w:eastAsia="Times New Roman" w:hAnsi="Hind" w:cs="Hind"/>
          <w:color w:val="282828"/>
          <w:kern w:val="0"/>
          <w:sz w:val="24"/>
          <w:szCs w:val="24"/>
          <w:lang w:eastAsia="hr-HR"/>
          <w14:ligatures w14:val="none"/>
        </w:rPr>
      </w:pPr>
      <w:r w:rsidRPr="005372E8">
        <w:rPr>
          <w:rFonts w:ascii="Hind" w:eastAsia="Times New Roman" w:hAnsi="Hind" w:cs="Hind"/>
          <w:color w:val="282828"/>
          <w:kern w:val="0"/>
          <w:sz w:val="24"/>
          <w:szCs w:val="24"/>
          <w:lang w:eastAsia="hr-HR"/>
          <w14:ligatures w14:val="none"/>
        </w:rPr>
        <w:t>JAVNI POZIV</w:t>
      </w:r>
      <w:r w:rsidRPr="005372E8">
        <w:rPr>
          <w:rFonts w:ascii="Hind" w:eastAsia="Times New Roman" w:hAnsi="Hind" w:cs="Hind"/>
          <w:color w:val="282828"/>
          <w:kern w:val="0"/>
          <w:sz w:val="24"/>
          <w:szCs w:val="24"/>
          <w:lang w:eastAsia="hr-HR"/>
          <w14:ligatures w14:val="none"/>
        </w:rPr>
        <w:br/>
        <w:t>korisnicima zajamčene minimalne naknade koji se griju na drva u 202</w:t>
      </w:r>
      <w:r w:rsidR="003530CE">
        <w:rPr>
          <w:rFonts w:ascii="Hind" w:eastAsia="Times New Roman" w:hAnsi="Hind" w:cs="Hind"/>
          <w:color w:val="282828"/>
          <w:kern w:val="0"/>
          <w:sz w:val="24"/>
          <w:szCs w:val="24"/>
          <w:lang w:eastAsia="hr-HR"/>
          <w14:ligatures w14:val="none"/>
        </w:rPr>
        <w:t>4</w:t>
      </w:r>
      <w:r w:rsidRPr="005372E8">
        <w:rPr>
          <w:rFonts w:ascii="Hind" w:eastAsia="Times New Roman" w:hAnsi="Hind" w:cs="Hind"/>
          <w:color w:val="282828"/>
          <w:kern w:val="0"/>
          <w:sz w:val="24"/>
          <w:szCs w:val="24"/>
          <w:lang w:eastAsia="hr-HR"/>
          <w14:ligatures w14:val="none"/>
        </w:rPr>
        <w:t>. godini</w:t>
      </w:r>
    </w:p>
    <w:p w14:paraId="33D7ED1A" w14:textId="77777777" w:rsidR="005372E8" w:rsidRPr="005372E8" w:rsidRDefault="005372E8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Sukladno članku 289. stavku 3. Zakona o socijalnoj skrbi („Narodne novine“, broj 18/22 i 46/22), dio troškova stanovanja koji se odnosi na troškove ogrjeva korisnika zajamčene minimalne naknade, samac odnosno kućanstvo, koji se griju na drva osigurava se iz sredstava državnog proračuna. </w:t>
      </w:r>
    </w:p>
    <w:p w14:paraId="7DAFC480" w14:textId="66872195" w:rsidR="005372E8" w:rsidRPr="005372E8" w:rsidRDefault="005372E8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Sukladno točki V. Odluke Vlade RH o kriterijima i mjerilima za financiranje troškova stanovanja te iznosu sredstava za  pojedinu jedinicu lokalne samouprave za 202</w:t>
      </w:r>
      <w:r w:rsidR="005F1F8F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4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. godinu (“Narodne novine“, broj </w:t>
      </w:r>
      <w:r w:rsidR="005F1F8F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131</w:t>
      </w: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/2023.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), mjerilo za financiranje troškova stanovanja koji se odnose na troškove ogrjeva korisnika koji se griju na drva je iznos od </w:t>
      </w: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1</w:t>
      </w:r>
      <w:r w:rsidR="005F1F8F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60,00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 </w:t>
      </w: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EURA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 po korisniku za troškove ogrjeva korisnicima zajamčene minimalne naknade koji se griju na drva.</w:t>
      </w:r>
    </w:p>
    <w:p w14:paraId="5B125C55" w14:textId="3992A286" w:rsidR="005372E8" w:rsidRPr="005372E8" w:rsidRDefault="005372E8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 Stoga, pozivaju se svi korisnici zajamčene minimalne naknade koji se griju na drva da </w:t>
      </w:r>
      <w:r w:rsidRPr="005372E8">
        <w:rPr>
          <w:rFonts w:ascii="Hind" w:eastAsia="Times New Roman" w:hAnsi="Hind" w:cs="Hind"/>
          <w:b/>
          <w:bCs/>
          <w:color w:val="6F6F6F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 do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 </w:t>
      </w:r>
      <w:r w:rsidRPr="005372E8">
        <w:rPr>
          <w:rFonts w:ascii="Hind" w:eastAsia="Times New Roman" w:hAnsi="Hind" w:cs="Hind"/>
          <w:b/>
          <w:bCs/>
          <w:color w:val="6F6F6F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 xml:space="preserve">zaključno s danom </w:t>
      </w:r>
      <w:r w:rsidR="005F1F8F">
        <w:rPr>
          <w:rFonts w:ascii="Hind" w:eastAsia="Times New Roman" w:hAnsi="Hind" w:cs="Hind"/>
          <w:b/>
          <w:bCs/>
          <w:color w:val="6F6F6F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30</w:t>
      </w:r>
      <w:r w:rsidRPr="005372E8">
        <w:rPr>
          <w:rFonts w:ascii="Hind" w:eastAsia="Times New Roman" w:hAnsi="Hind" w:cs="Hind"/>
          <w:b/>
          <w:bCs/>
          <w:color w:val="6F6F6F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. rujna 202</w:t>
      </w:r>
      <w:r w:rsidR="005F1F8F">
        <w:rPr>
          <w:rFonts w:ascii="Hind" w:eastAsia="Times New Roman" w:hAnsi="Hind" w:cs="Hind"/>
          <w:b/>
          <w:bCs/>
          <w:color w:val="6F6F6F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4</w:t>
      </w:r>
      <w:r w:rsidRPr="005372E8">
        <w:rPr>
          <w:rFonts w:ascii="Hind" w:eastAsia="Times New Roman" w:hAnsi="Hind" w:cs="Hind"/>
          <w:b/>
          <w:bCs/>
          <w:color w:val="6F6F6F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. godine,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 u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Općini Sikirevci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, Ul.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Ljudevita Gaja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4/a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,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35224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Sikirevci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, podnesu pisani zahtjev za ostvarivanje prava na pomoć za podmirenje troškova ogrjeva u 202</w:t>
      </w:r>
      <w:r w:rsidR="005F1F8F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4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. godini, koji se može preuzeti sa službene internetske stranice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Općine Sikirevci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 </w:t>
      </w:r>
      <w:hyperlink r:id="rId5" w:history="1">
        <w:r w:rsidR="001A4172" w:rsidRPr="005372E8">
          <w:rPr>
            <w:rStyle w:val="Hiperveza"/>
            <w:rFonts w:ascii="Hind" w:eastAsia="Times New Roman" w:hAnsi="Hind" w:cs="Hind"/>
            <w:kern w:val="0"/>
            <w:sz w:val="21"/>
            <w:szCs w:val="21"/>
            <w:bdr w:val="none" w:sz="0" w:space="0" w:color="auto" w:frame="1"/>
            <w:lang w:eastAsia="hr-HR"/>
            <w14:ligatures w14:val="none"/>
          </w:rPr>
          <w:t>www.</w:t>
        </w:r>
        <w:r w:rsidR="001A4172" w:rsidRPr="00BD450F">
          <w:rPr>
            <w:rStyle w:val="Hiperveza"/>
            <w:rFonts w:ascii="Hind" w:eastAsia="Times New Roman" w:hAnsi="Hind" w:cs="Hind"/>
            <w:kern w:val="0"/>
            <w:sz w:val="21"/>
            <w:szCs w:val="21"/>
            <w:bdr w:val="none" w:sz="0" w:space="0" w:color="auto" w:frame="1"/>
            <w:lang w:eastAsia="hr-HR"/>
            <w14:ligatures w14:val="none"/>
          </w:rPr>
          <w:t>opcina-sikirevci</w:t>
        </w:r>
        <w:r w:rsidR="001A4172" w:rsidRPr="005372E8">
          <w:rPr>
            <w:rStyle w:val="Hiperveza"/>
            <w:rFonts w:ascii="Hind" w:eastAsia="Times New Roman" w:hAnsi="Hind" w:cs="Hind"/>
            <w:kern w:val="0"/>
            <w:sz w:val="21"/>
            <w:szCs w:val="21"/>
            <w:bdr w:val="none" w:sz="0" w:space="0" w:color="auto" w:frame="1"/>
            <w:lang w:eastAsia="hr-HR"/>
            <w14:ligatures w14:val="none"/>
          </w:rPr>
          <w:t>.hr</w:t>
        </w:r>
      </w:hyperlink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 ili u zgradi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općinske 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uprave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Općine Sikirevci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, Ul.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Ljudevita Gaja 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 br.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4/a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,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35224 Sikirevci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, , </w:t>
      </w:r>
      <w:r w:rsidRPr="005372E8">
        <w:rPr>
          <w:rFonts w:ascii="Hind" w:eastAsia="Times New Roman" w:hAnsi="Hind" w:cs="Hind"/>
          <w:b/>
          <w:bCs/>
          <w:color w:val="6F6F6F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svakim radnim danom u vremenu od 08:00 do 13:00 sati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.</w:t>
      </w:r>
    </w:p>
    <w:p w14:paraId="6A6D1034" w14:textId="77777777" w:rsidR="001A4172" w:rsidRDefault="005372E8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Uz zahtjev obavezno priložiti: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br/>
        <w:t xml:space="preserve">– rješenje o ostvarenju prava na zajamčenu minimalnu naknadu Centra za socijalnu skrb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Slav. Brod</w:t>
      </w:r>
    </w:p>
    <w:p w14:paraId="7513873C" w14:textId="77777777" w:rsidR="005372E8" w:rsidRPr="005372E8" w:rsidRDefault="005372E8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– izjavu korisnika da se grije na drva 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br/>
        <w:t>– presliku broja tekućeg, žiro ili zaštićenog računa.</w:t>
      </w:r>
    </w:p>
    <w:p w14:paraId="0937FBAA" w14:textId="77777777" w:rsidR="005372E8" w:rsidRDefault="005372E8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Popunjeni zahtjevi zajedno s pripadajućom dokumentacijom predaju se u zgradi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općinske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 uprave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Općine Sikirevci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, službeniku koji će u gore navedenom vremenu biti zadužen za njihovo zaprimanje.</w:t>
      </w:r>
    </w:p>
    <w:p w14:paraId="43BE6DC4" w14:textId="77777777" w:rsidR="001A4172" w:rsidRDefault="001A4172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</w:p>
    <w:p w14:paraId="7B85DD34" w14:textId="77777777" w:rsidR="001A4172" w:rsidRDefault="001A4172" w:rsidP="001A4172">
      <w:pPr>
        <w:shd w:val="clear" w:color="auto" w:fill="FAFAFA"/>
        <w:spacing w:after="0" w:line="240" w:lineRule="auto"/>
        <w:jc w:val="right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Općinski načelnik:</w:t>
      </w:r>
    </w:p>
    <w:p w14:paraId="59840E66" w14:textId="0C733B21" w:rsidR="001A4172" w:rsidRDefault="001A4172" w:rsidP="001A4172">
      <w:pPr>
        <w:shd w:val="clear" w:color="auto" w:fill="FAFAFA"/>
        <w:spacing w:after="0" w:line="240" w:lineRule="auto"/>
        <w:jc w:val="right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Josip Nikolić, dipl. ing. drv.</w:t>
      </w:r>
      <w:r w:rsidR="005F1F8F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,v.r.</w:t>
      </w:r>
    </w:p>
    <w:p w14:paraId="3A29384C" w14:textId="7D7469F0" w:rsidR="001A4172" w:rsidRDefault="00A22406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KLASA:551-02/24-01/1</w:t>
      </w:r>
    </w:p>
    <w:p w14:paraId="0AEAE986" w14:textId="236DD256" w:rsidR="00A22406" w:rsidRDefault="00A22406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URBROJ:2178-26-01-24-01</w:t>
      </w:r>
    </w:p>
    <w:p w14:paraId="5A617BE6" w14:textId="38E4861D" w:rsidR="001A4172" w:rsidRDefault="001A4172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SIKIREVCI: 01.</w:t>
      </w:r>
      <w:r w:rsidR="005F1F8F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 RUJAN </w:t>
      </w: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 202</w:t>
      </w:r>
      <w:r w:rsidR="005F1F8F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4</w:t>
      </w: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.</w:t>
      </w:r>
    </w:p>
    <w:p w14:paraId="68DAFA8C" w14:textId="77777777" w:rsidR="001A4172" w:rsidRDefault="001A4172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</w:p>
    <w:p w14:paraId="33CABE74" w14:textId="77777777" w:rsidR="001A4172" w:rsidRDefault="001A4172" w:rsidP="001A4172">
      <w:pPr>
        <w:pStyle w:val="Odlomakpopisa"/>
        <w:numPr>
          <w:ilvl w:val="0"/>
          <w:numId w:val="1"/>
        </w:num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Zahtjev</w:t>
      </w:r>
    </w:p>
    <w:p w14:paraId="03F929B5" w14:textId="77777777" w:rsidR="001A4172" w:rsidRDefault="001A4172" w:rsidP="001A4172">
      <w:pPr>
        <w:pStyle w:val="Odlomakpopisa"/>
        <w:numPr>
          <w:ilvl w:val="0"/>
          <w:numId w:val="1"/>
        </w:num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Izjava</w:t>
      </w:r>
    </w:p>
    <w:p w14:paraId="08C1B5C3" w14:textId="77777777" w:rsidR="005372E8" w:rsidRPr="001A4172" w:rsidRDefault="001A4172" w:rsidP="001A4172">
      <w:pPr>
        <w:pStyle w:val="Odlomakpopisa"/>
        <w:numPr>
          <w:ilvl w:val="0"/>
          <w:numId w:val="1"/>
        </w:num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Privola</w:t>
      </w:r>
    </w:p>
    <w:p w14:paraId="0A66A560" w14:textId="77777777" w:rsidR="0052680E" w:rsidRDefault="0052680E"/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ind">
    <w:charset w:val="EE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91010"/>
    <w:multiLevelType w:val="hybridMultilevel"/>
    <w:tmpl w:val="E0E07D1C"/>
    <w:lvl w:ilvl="0" w:tplc="C05C43A0">
      <w:numFmt w:val="bullet"/>
      <w:lvlText w:val="-"/>
      <w:lvlJc w:val="left"/>
      <w:pPr>
        <w:ind w:left="720" w:hanging="360"/>
      </w:pPr>
      <w:rPr>
        <w:rFonts w:ascii="Hind" w:eastAsia="Times New Roman" w:hAnsi="Hind" w:cs="Hin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65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E8"/>
    <w:rsid w:val="0013709D"/>
    <w:rsid w:val="001A4172"/>
    <w:rsid w:val="003530CE"/>
    <w:rsid w:val="0052680E"/>
    <w:rsid w:val="005372E8"/>
    <w:rsid w:val="005F1F8F"/>
    <w:rsid w:val="0083048F"/>
    <w:rsid w:val="00A22406"/>
    <w:rsid w:val="00A34EA3"/>
    <w:rsid w:val="00AD1CB7"/>
    <w:rsid w:val="00E0112C"/>
    <w:rsid w:val="00E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9611"/>
  <w15:chartTrackingRefBased/>
  <w15:docId w15:val="{9893F766-F7A5-4A8E-8B32-25423A0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41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A417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A4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ikire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2024-09-06T11:20:00Z</dcterms:created>
  <dcterms:modified xsi:type="dcterms:W3CDTF">2024-09-06T11:32:00Z</dcterms:modified>
</cp:coreProperties>
</file>